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page" w:horzAnchor="margin" w:tblpY="3337"/>
        <w:tblW w:w="9067" w:type="dxa"/>
        <w:tblLook w:val="04A0" w:firstRow="1" w:lastRow="0" w:firstColumn="1" w:lastColumn="0" w:noHBand="0" w:noVBand="1"/>
      </w:tblPr>
      <w:tblGrid>
        <w:gridCol w:w="5382"/>
        <w:gridCol w:w="3685"/>
      </w:tblGrid>
      <w:tr w:rsidR="0009074D" w:rsidRPr="00CE525A" w14:paraId="3A739BBB" w14:textId="77777777" w:rsidTr="00CB2DFF">
        <w:tc>
          <w:tcPr>
            <w:tcW w:w="5382" w:type="dxa"/>
          </w:tcPr>
          <w:p w14:paraId="220F3F55" w14:textId="67290B12" w:rsidR="0009074D" w:rsidRPr="00583A1D" w:rsidRDefault="0009074D" w:rsidP="00CB2DFF">
            <w:pPr>
              <w:rPr>
                <w:rFonts w:ascii="Gill Sans MT" w:hAnsi="Gill Sans MT"/>
                <w:b/>
                <w:bCs/>
                <w:sz w:val="32"/>
                <w:szCs w:val="32"/>
              </w:rPr>
            </w:pPr>
            <w:r w:rsidRPr="00583A1D">
              <w:rPr>
                <w:rFonts w:ascii="Gill Sans MT" w:hAnsi="Gill Sans MT"/>
                <w:b/>
                <w:bCs/>
                <w:sz w:val="32"/>
                <w:szCs w:val="32"/>
              </w:rPr>
              <w:t>Förväntat resultat</w:t>
            </w:r>
          </w:p>
        </w:tc>
        <w:tc>
          <w:tcPr>
            <w:tcW w:w="3685" w:type="dxa"/>
          </w:tcPr>
          <w:p w14:paraId="3DFD535B" w14:textId="42ED34BF" w:rsidR="0009074D" w:rsidRPr="00583A1D" w:rsidRDefault="0009074D" w:rsidP="00CB2DFF">
            <w:pPr>
              <w:rPr>
                <w:rFonts w:ascii="Gill Sans MT" w:hAnsi="Gill Sans MT"/>
                <w:b/>
                <w:bCs/>
                <w:sz w:val="32"/>
                <w:szCs w:val="32"/>
              </w:rPr>
            </w:pPr>
            <w:r w:rsidRPr="00583A1D">
              <w:rPr>
                <w:rFonts w:ascii="Gill Sans MT" w:hAnsi="Gill Sans MT"/>
                <w:b/>
                <w:bCs/>
                <w:sz w:val="32"/>
                <w:szCs w:val="32"/>
              </w:rPr>
              <w:t>Examination</w:t>
            </w:r>
            <w:r w:rsidR="00583A1D" w:rsidRPr="00583A1D">
              <w:rPr>
                <w:rFonts w:ascii="Gill Sans MT" w:hAnsi="Gill Sans MT"/>
                <w:b/>
                <w:bCs/>
                <w:sz w:val="32"/>
                <w:szCs w:val="32"/>
              </w:rPr>
              <w:t>suppgift</w:t>
            </w:r>
          </w:p>
        </w:tc>
      </w:tr>
      <w:tr w:rsidR="0009074D" w:rsidRPr="00CE525A" w14:paraId="0CF302B7" w14:textId="77777777" w:rsidTr="00CB2DFF">
        <w:tc>
          <w:tcPr>
            <w:tcW w:w="5382" w:type="dxa"/>
          </w:tcPr>
          <w:p w14:paraId="6A3616CF" w14:textId="77777777" w:rsidR="0009074D" w:rsidRPr="00CE525A" w:rsidRDefault="0009074D" w:rsidP="00CB2DFF">
            <w:pPr>
              <w:pStyle w:val="Liststycke"/>
              <w:numPr>
                <w:ilvl w:val="0"/>
                <w:numId w:val="1"/>
              </w:numPr>
              <w:textAlignment w:val="baseline"/>
              <w:rPr>
                <w:rFonts w:ascii="Gill Sans MT" w:eastAsia="Times New Roman" w:hAnsi="Gill Sans MT" w:cs="Calibri"/>
                <w:sz w:val="24"/>
                <w:szCs w:val="24"/>
                <w:lang w:eastAsia="sv-SE"/>
              </w:rPr>
            </w:pPr>
            <w:r w:rsidRPr="00CE525A">
              <w:rPr>
                <w:rFonts w:ascii="Gill Sans MT" w:eastAsia="Times New Roman" w:hAnsi="Gill Sans MT" w:cs="Calibri"/>
                <w:sz w:val="24"/>
                <w:szCs w:val="24"/>
                <w:lang w:eastAsia="sv-SE"/>
              </w:rPr>
              <w:t>Kunna tempuset </w:t>
            </w:r>
            <w:proofErr w:type="gramStart"/>
            <w:r w:rsidRPr="00CE525A">
              <w:rPr>
                <w:rFonts w:ascii="Gill Sans MT" w:eastAsia="Times New Roman" w:hAnsi="Gill Sans MT" w:cs="Calibri"/>
                <w:sz w:val="24"/>
                <w:szCs w:val="24"/>
                <w:lang w:eastAsia="sv-SE"/>
              </w:rPr>
              <w:t>perfekt  (</w:t>
            </w:r>
            <w:proofErr w:type="gramEnd"/>
            <w:r w:rsidRPr="00CE525A">
              <w:rPr>
                <w:rFonts w:ascii="Gill Sans MT" w:eastAsia="Times New Roman" w:hAnsi="Gill Sans MT" w:cs="Calibri"/>
                <w:sz w:val="24"/>
                <w:szCs w:val="24"/>
                <w:lang w:eastAsia="sv-SE"/>
              </w:rPr>
              <w:t>regelbundna och oregelbundna). </w:t>
            </w:r>
          </w:p>
          <w:p w14:paraId="3815E090" w14:textId="77777777" w:rsidR="0009074D" w:rsidRPr="00CE525A" w:rsidRDefault="0009074D" w:rsidP="00CB2DFF">
            <w:pPr>
              <w:pStyle w:val="Liststycke"/>
              <w:numPr>
                <w:ilvl w:val="0"/>
                <w:numId w:val="2"/>
              </w:numPr>
              <w:textAlignment w:val="baseline"/>
              <w:rPr>
                <w:rFonts w:ascii="Gill Sans MT" w:eastAsia="Times New Roman" w:hAnsi="Gill Sans MT" w:cs="Calibri"/>
                <w:sz w:val="24"/>
                <w:szCs w:val="24"/>
                <w:lang w:eastAsia="sv-SE"/>
              </w:rPr>
            </w:pPr>
            <w:r w:rsidRPr="00CE525A">
              <w:rPr>
                <w:rFonts w:ascii="Gill Sans MT" w:eastAsia="Times New Roman" w:hAnsi="Gill Sans MT" w:cs="Calibri"/>
                <w:sz w:val="24"/>
                <w:szCs w:val="24"/>
                <w:lang w:eastAsia="sv-SE"/>
              </w:rPr>
              <w:t>Att kunna sambandsord som först, efter det, sedan, ibland, till slut osv. </w:t>
            </w:r>
          </w:p>
          <w:p w14:paraId="3A54B43A" w14:textId="77777777" w:rsidR="0009074D" w:rsidRPr="00CE525A" w:rsidRDefault="0009074D" w:rsidP="00CB2DFF">
            <w:pPr>
              <w:pStyle w:val="Liststycke"/>
              <w:numPr>
                <w:ilvl w:val="0"/>
                <w:numId w:val="3"/>
              </w:numPr>
              <w:textAlignment w:val="baseline"/>
              <w:rPr>
                <w:rFonts w:ascii="Gill Sans MT" w:eastAsia="Times New Roman" w:hAnsi="Gill Sans MT" w:cs="Calibri"/>
                <w:sz w:val="24"/>
                <w:szCs w:val="24"/>
                <w:lang w:eastAsia="sv-SE"/>
              </w:rPr>
            </w:pPr>
            <w:r w:rsidRPr="00CE525A">
              <w:rPr>
                <w:rFonts w:ascii="Gill Sans MT" w:eastAsia="Times New Roman" w:hAnsi="Gill Sans MT" w:cs="Calibri"/>
                <w:sz w:val="24"/>
                <w:szCs w:val="24"/>
                <w:lang w:eastAsia="sv-SE"/>
              </w:rPr>
              <w:t>Att kunna skriva en text i perfekt där du besvarar ett antal frågor i löpande text. Du får använda verblista och lärarstöd </w:t>
            </w:r>
          </w:p>
          <w:p w14:paraId="5E92EC96" w14:textId="77777777" w:rsidR="0009074D" w:rsidRPr="00CE525A" w:rsidRDefault="0009074D" w:rsidP="00CB2DFF">
            <w:pPr>
              <w:pStyle w:val="Liststycke"/>
              <w:numPr>
                <w:ilvl w:val="0"/>
                <w:numId w:val="4"/>
              </w:numPr>
              <w:textAlignment w:val="baseline"/>
              <w:rPr>
                <w:rFonts w:ascii="Gill Sans MT" w:eastAsia="Times New Roman" w:hAnsi="Gill Sans MT" w:cs="Calibri"/>
                <w:sz w:val="24"/>
                <w:szCs w:val="24"/>
                <w:lang w:eastAsia="sv-SE"/>
              </w:rPr>
            </w:pPr>
            <w:r w:rsidRPr="00CE525A">
              <w:rPr>
                <w:rFonts w:ascii="Gill Sans MT" w:eastAsia="Times New Roman" w:hAnsi="Gill Sans MT" w:cs="Calibri"/>
                <w:sz w:val="24"/>
                <w:szCs w:val="24"/>
                <w:lang w:eastAsia="sv-SE"/>
              </w:rPr>
              <w:t>Redovisa muntligt i par genom att använda frågorna och svara spontant utan text men dina svar bygger på det du tidigare skrivit i texten.  </w:t>
            </w:r>
          </w:p>
          <w:p w14:paraId="458B1653" w14:textId="77777777" w:rsidR="0009074D" w:rsidRPr="00CE525A" w:rsidRDefault="0009074D" w:rsidP="00CB2DFF">
            <w:pPr>
              <w:pStyle w:val="Liststycke"/>
              <w:numPr>
                <w:ilvl w:val="0"/>
                <w:numId w:val="4"/>
              </w:numPr>
              <w:textAlignment w:val="baseline"/>
              <w:rPr>
                <w:rFonts w:ascii="Gill Sans MT" w:eastAsia="Times New Roman" w:hAnsi="Gill Sans MT" w:cs="Calibri"/>
                <w:sz w:val="24"/>
                <w:szCs w:val="24"/>
                <w:lang w:eastAsia="sv-SE"/>
              </w:rPr>
            </w:pPr>
            <w:r w:rsidRPr="00CE525A">
              <w:rPr>
                <w:rFonts w:ascii="Gill Sans MT" w:eastAsia="Times New Roman" w:hAnsi="Gill Sans MT" w:cs="Calibri"/>
                <w:sz w:val="24"/>
                <w:szCs w:val="24"/>
                <w:lang w:eastAsia="sv-SE"/>
              </w:rPr>
              <w:t>Dessutom ska eleverna kunna reagera i samtalet genom att kommentera varandras svar (vad kul, vad intressant, vad trist, gillade du det?) </w:t>
            </w:r>
          </w:p>
          <w:p w14:paraId="6D3FF460" w14:textId="77777777" w:rsidR="0009074D" w:rsidRPr="00CE525A" w:rsidRDefault="0009074D" w:rsidP="00CB2DFF">
            <w:pPr>
              <w:rPr>
                <w:rFonts w:ascii="Gill Sans MT" w:hAnsi="Gill Sans MT"/>
                <w:sz w:val="24"/>
                <w:szCs w:val="24"/>
              </w:rPr>
            </w:pPr>
          </w:p>
        </w:tc>
        <w:tc>
          <w:tcPr>
            <w:tcW w:w="3685" w:type="dxa"/>
          </w:tcPr>
          <w:p w14:paraId="498EF8FE" w14:textId="2251BCE8" w:rsidR="0009074D" w:rsidRPr="00CE525A" w:rsidRDefault="0009074D" w:rsidP="00CB2DFF">
            <w:pPr>
              <w:rPr>
                <w:rFonts w:ascii="Gill Sans MT" w:hAnsi="Gill Sans MT"/>
                <w:sz w:val="24"/>
                <w:szCs w:val="24"/>
              </w:rPr>
            </w:pPr>
            <w:r w:rsidRPr="00CE525A">
              <w:rPr>
                <w:rStyle w:val="normaltextrun"/>
                <w:rFonts w:ascii="Gill Sans MT" w:hAnsi="Gill Sans MT" w:cs="Calibri"/>
                <w:color w:val="000000"/>
                <w:sz w:val="24"/>
                <w:szCs w:val="24"/>
                <w:shd w:val="clear" w:color="auto" w:fill="FFFFFF"/>
              </w:rPr>
              <w:t>Muntligt kunna berätta om höstlovet genom att besvara frågor om detta utan att ha texten framför sig. Detta görs som en dialog mellan två elever där endast läraren lyssnar. </w:t>
            </w:r>
            <w:r w:rsidRPr="00CE525A">
              <w:rPr>
                <w:rStyle w:val="eop"/>
                <w:rFonts w:ascii="Gill Sans MT" w:hAnsi="Gill Sans MT" w:cs="Calibri"/>
                <w:color w:val="000000"/>
                <w:sz w:val="24"/>
                <w:szCs w:val="24"/>
                <w:shd w:val="clear" w:color="auto" w:fill="FFFFFF"/>
              </w:rPr>
              <w:t> </w:t>
            </w:r>
          </w:p>
        </w:tc>
      </w:tr>
    </w:tbl>
    <w:p w14:paraId="248E96AA" w14:textId="7989DD25" w:rsidR="0009074D" w:rsidRPr="00CE525A" w:rsidRDefault="0009074D" w:rsidP="0009074D">
      <w:pPr>
        <w:pStyle w:val="Rubrik1"/>
        <w:rPr>
          <w:rFonts w:ascii="Gill Sans MT" w:hAnsi="Gill Sans MT"/>
          <w:sz w:val="40"/>
          <w:szCs w:val="40"/>
        </w:rPr>
      </w:pPr>
      <w:proofErr w:type="spellStart"/>
      <w:r w:rsidRPr="00CE525A">
        <w:rPr>
          <w:rFonts w:ascii="Gill Sans MT" w:hAnsi="Gill Sans MT"/>
          <w:sz w:val="40"/>
          <w:szCs w:val="40"/>
        </w:rPr>
        <w:t>Mis</w:t>
      </w:r>
      <w:proofErr w:type="spellEnd"/>
      <w:r w:rsidRPr="00CE525A">
        <w:rPr>
          <w:rFonts w:ascii="Gill Sans MT" w:hAnsi="Gill Sans MT"/>
          <w:sz w:val="40"/>
          <w:szCs w:val="40"/>
        </w:rPr>
        <w:t xml:space="preserve"> </w:t>
      </w:r>
      <w:proofErr w:type="spellStart"/>
      <w:r w:rsidRPr="00CE525A">
        <w:rPr>
          <w:rFonts w:ascii="Gill Sans MT" w:hAnsi="Gill Sans MT"/>
          <w:sz w:val="40"/>
          <w:szCs w:val="40"/>
        </w:rPr>
        <w:t>vacaciones</w:t>
      </w:r>
      <w:proofErr w:type="spellEnd"/>
      <w:r w:rsidRPr="00CE525A">
        <w:rPr>
          <w:rFonts w:ascii="Gill Sans MT" w:hAnsi="Gill Sans MT"/>
          <w:sz w:val="40"/>
          <w:szCs w:val="40"/>
        </w:rPr>
        <w:t xml:space="preserve"> de </w:t>
      </w:r>
      <w:proofErr w:type="spellStart"/>
      <w:r w:rsidRPr="00CE525A">
        <w:rPr>
          <w:rFonts w:ascii="Gill Sans MT" w:hAnsi="Gill Sans MT"/>
          <w:sz w:val="40"/>
          <w:szCs w:val="40"/>
        </w:rPr>
        <w:t>otoño</w:t>
      </w:r>
      <w:proofErr w:type="spellEnd"/>
      <w:r w:rsidRPr="00CE525A">
        <w:rPr>
          <w:rFonts w:ascii="Gill Sans MT" w:hAnsi="Gill Sans MT"/>
          <w:sz w:val="40"/>
          <w:szCs w:val="40"/>
        </w:rPr>
        <w:t xml:space="preserve"> (mitt höstlov)</w:t>
      </w:r>
    </w:p>
    <w:p w14:paraId="2C4B8ADF" w14:textId="12005ACE" w:rsidR="00D82ED8" w:rsidRPr="00CE525A" w:rsidRDefault="0009074D" w:rsidP="00D82ED8">
      <w:pPr>
        <w:pStyle w:val="Rubrik2"/>
        <w:rPr>
          <w:rFonts w:ascii="Gill Sans MT" w:hAnsi="Gill Sans MT"/>
          <w:color w:val="auto"/>
          <w:sz w:val="32"/>
          <w:szCs w:val="32"/>
        </w:rPr>
      </w:pPr>
      <w:r w:rsidRPr="00CE525A">
        <w:rPr>
          <w:rFonts w:ascii="Gill Sans MT" w:hAnsi="Gill Sans MT"/>
          <w:color w:val="auto"/>
          <w:sz w:val="32"/>
          <w:szCs w:val="32"/>
        </w:rPr>
        <w:t>Spanska åk 9</w:t>
      </w:r>
    </w:p>
    <w:p w14:paraId="34F9C56D" w14:textId="19B445CB" w:rsidR="000F0BA7" w:rsidRPr="00CE525A" w:rsidRDefault="000F0BA7">
      <w:pPr>
        <w:rPr>
          <w:rFonts w:ascii="Gill Sans MT" w:hAnsi="Gill Sans MT"/>
        </w:rPr>
      </w:pPr>
      <w:r w:rsidRPr="00CE525A">
        <w:rPr>
          <w:rFonts w:ascii="Gill Sans MT" w:hAnsi="Gill Sans MT"/>
        </w:rPr>
        <w:t xml:space="preserve">Att prata på ett språk du är nybörjare på </w:t>
      </w:r>
      <w:r w:rsidR="00CB2DFF" w:rsidRPr="00CE525A">
        <w:rPr>
          <w:rFonts w:ascii="Gill Sans MT" w:hAnsi="Gill Sans MT"/>
        </w:rPr>
        <w:t xml:space="preserve">kan kännas svårt och nervöst. Men du kan förbereda dig så samtalet flyter på bättre. </w:t>
      </w:r>
      <w:r w:rsidR="00D2398B" w:rsidRPr="00CE525A">
        <w:rPr>
          <w:rFonts w:ascii="Gill Sans MT" w:hAnsi="Gill Sans MT"/>
        </w:rPr>
        <w:t>Några av de knepen ska du</w:t>
      </w:r>
      <w:r w:rsidR="005E33A6" w:rsidRPr="00CE525A">
        <w:rPr>
          <w:rFonts w:ascii="Gill Sans MT" w:hAnsi="Gill Sans MT"/>
        </w:rPr>
        <w:t xml:space="preserve"> få</w:t>
      </w:r>
      <w:r w:rsidR="00D2398B" w:rsidRPr="00CE525A">
        <w:rPr>
          <w:rFonts w:ascii="Gill Sans MT" w:hAnsi="Gill Sans MT"/>
        </w:rPr>
        <w:t xml:space="preserve"> lära dig nu.</w:t>
      </w:r>
    </w:p>
    <w:p w14:paraId="52AA5FD7" w14:textId="77777777" w:rsidR="0009074D" w:rsidRPr="00CE525A" w:rsidRDefault="0009074D">
      <w:pPr>
        <w:rPr>
          <w:rFonts w:ascii="Gill Sans MT" w:hAnsi="Gill Sans MT"/>
        </w:rPr>
      </w:pPr>
    </w:p>
    <w:p w14:paraId="44F9B6AF" w14:textId="77777777" w:rsidR="00E347AB" w:rsidRPr="00CE525A" w:rsidRDefault="00E347AB">
      <w:pPr>
        <w:rPr>
          <w:rFonts w:ascii="Gill Sans MT" w:hAnsi="Gill Sans MT"/>
        </w:rPr>
      </w:pPr>
    </w:p>
    <w:p w14:paraId="0C5F1FFE" w14:textId="010F59EE" w:rsidR="00E347AB" w:rsidRPr="00CE525A" w:rsidRDefault="00E12BF7">
      <w:pPr>
        <w:rPr>
          <w:rFonts w:ascii="Gill Sans MT" w:hAnsi="Gill Sans MT"/>
          <w:sz w:val="32"/>
          <w:szCs w:val="32"/>
        </w:rPr>
      </w:pPr>
      <w:r w:rsidRPr="00CE525A">
        <w:rPr>
          <w:rFonts w:ascii="Gill Sans MT" w:hAnsi="Gill Sans MT"/>
          <w:sz w:val="32"/>
          <w:szCs w:val="32"/>
        </w:rPr>
        <w:t>Bedömning</w:t>
      </w:r>
    </w:p>
    <w:tbl>
      <w:tblPr>
        <w:tblStyle w:val="Tabellrutnt"/>
        <w:tblW w:w="0" w:type="auto"/>
        <w:tblLook w:val="04A0" w:firstRow="1" w:lastRow="0" w:firstColumn="1" w:lastColumn="0" w:noHBand="0" w:noVBand="1"/>
      </w:tblPr>
      <w:tblGrid>
        <w:gridCol w:w="3020"/>
        <w:gridCol w:w="3021"/>
        <w:gridCol w:w="3021"/>
      </w:tblGrid>
      <w:tr w:rsidR="00E12BF7" w:rsidRPr="00CE525A" w14:paraId="37CF7111" w14:textId="77777777" w:rsidTr="00E12BF7">
        <w:tc>
          <w:tcPr>
            <w:tcW w:w="3020" w:type="dxa"/>
          </w:tcPr>
          <w:p w14:paraId="0A6258F3" w14:textId="40C811C4" w:rsidR="00E12BF7" w:rsidRPr="00CE525A" w:rsidRDefault="00E12BF7">
            <w:pPr>
              <w:rPr>
                <w:rFonts w:ascii="Gill Sans MT" w:hAnsi="Gill Sans MT"/>
              </w:rPr>
            </w:pPr>
            <w:r w:rsidRPr="00CE525A">
              <w:rPr>
                <w:rFonts w:ascii="Gill Sans MT" w:hAnsi="Gill Sans MT"/>
              </w:rPr>
              <w:t>E</w:t>
            </w:r>
          </w:p>
        </w:tc>
        <w:tc>
          <w:tcPr>
            <w:tcW w:w="3021" w:type="dxa"/>
          </w:tcPr>
          <w:p w14:paraId="79FB2051" w14:textId="565E68AA" w:rsidR="00E12BF7" w:rsidRPr="00CE525A" w:rsidRDefault="00E12BF7">
            <w:pPr>
              <w:rPr>
                <w:rFonts w:ascii="Gill Sans MT" w:hAnsi="Gill Sans MT"/>
              </w:rPr>
            </w:pPr>
            <w:r w:rsidRPr="00CE525A">
              <w:rPr>
                <w:rFonts w:ascii="Gill Sans MT" w:hAnsi="Gill Sans MT"/>
              </w:rPr>
              <w:t>C</w:t>
            </w:r>
          </w:p>
        </w:tc>
        <w:tc>
          <w:tcPr>
            <w:tcW w:w="3021" w:type="dxa"/>
          </w:tcPr>
          <w:p w14:paraId="3213AC8D" w14:textId="7EE22C9A" w:rsidR="00E12BF7" w:rsidRPr="00CE525A" w:rsidRDefault="00E12BF7">
            <w:pPr>
              <w:rPr>
                <w:rFonts w:ascii="Gill Sans MT" w:hAnsi="Gill Sans MT"/>
              </w:rPr>
            </w:pPr>
            <w:r w:rsidRPr="00CE525A">
              <w:rPr>
                <w:rFonts w:ascii="Gill Sans MT" w:hAnsi="Gill Sans MT"/>
              </w:rPr>
              <w:t>A</w:t>
            </w:r>
          </w:p>
        </w:tc>
      </w:tr>
      <w:tr w:rsidR="00E12BF7" w:rsidRPr="00CE525A" w14:paraId="0158A53F" w14:textId="77777777" w:rsidTr="00E12BF7">
        <w:tc>
          <w:tcPr>
            <w:tcW w:w="3020" w:type="dxa"/>
          </w:tcPr>
          <w:p w14:paraId="2C317CD5" w14:textId="6D31A339" w:rsidR="00E12BF7" w:rsidRPr="00CE525A" w:rsidRDefault="00E12BF7" w:rsidP="00E12BF7">
            <w:pPr>
              <w:tabs>
                <w:tab w:val="left" w:pos="908"/>
              </w:tabs>
              <w:rPr>
                <w:rFonts w:ascii="Gill Sans MT" w:hAnsi="Gill Sans MT"/>
                <w:i/>
                <w:iCs/>
                <w:sz w:val="20"/>
                <w:szCs w:val="20"/>
              </w:rPr>
            </w:pPr>
            <w:r w:rsidRPr="00CE525A">
              <w:rPr>
                <w:rStyle w:val="normaltextrun"/>
                <w:rFonts w:ascii="Gill Sans MT" w:hAnsi="Gill Sans MT" w:cs="Calibri"/>
                <w:i/>
                <w:iCs/>
                <w:color w:val="000000"/>
                <w:sz w:val="20"/>
                <w:szCs w:val="20"/>
                <w:shd w:val="clear" w:color="auto" w:fill="FFFFFF"/>
              </w:rPr>
              <w:t>I interaktion uttrycker sig eleven enkelt och </w:t>
            </w:r>
            <w:r w:rsidRPr="00CE525A">
              <w:rPr>
                <w:rStyle w:val="normaltextrun"/>
                <w:rFonts w:ascii="Gill Sans MT" w:hAnsi="Gill Sans MT" w:cs="Calibri"/>
                <w:i/>
                <w:iCs/>
                <w:color w:val="000000"/>
                <w:sz w:val="20"/>
                <w:szCs w:val="20"/>
                <w:shd w:val="clear" w:color="auto" w:fill="FFFF00"/>
              </w:rPr>
              <w:t>begripligt</w:t>
            </w:r>
            <w:r w:rsidRPr="00CE525A">
              <w:rPr>
                <w:rStyle w:val="normaltextrun"/>
                <w:rFonts w:ascii="Gill Sans MT" w:hAnsi="Gill Sans MT" w:cs="Calibri"/>
                <w:i/>
                <w:iCs/>
                <w:color w:val="000000"/>
                <w:sz w:val="20"/>
                <w:szCs w:val="20"/>
                <w:shd w:val="clear" w:color="auto" w:fill="FFFFFF"/>
              </w:rPr>
              <w:t> med ord, fraser och meningar. Dessutom använder eleven strategier som </w:t>
            </w:r>
            <w:r w:rsidRPr="00CE525A">
              <w:rPr>
                <w:rStyle w:val="normaltextrun"/>
                <w:rFonts w:ascii="Gill Sans MT" w:hAnsi="Gill Sans MT" w:cs="Calibri"/>
                <w:i/>
                <w:iCs/>
                <w:color w:val="000000"/>
                <w:sz w:val="20"/>
                <w:szCs w:val="20"/>
                <w:shd w:val="clear" w:color="auto" w:fill="FFFF00"/>
              </w:rPr>
              <w:t>i någon mån</w:t>
            </w:r>
            <w:r w:rsidRPr="00CE525A">
              <w:rPr>
                <w:rStyle w:val="normaltextrun"/>
                <w:rFonts w:ascii="Gill Sans MT" w:hAnsi="Gill Sans MT" w:cs="Calibri"/>
                <w:i/>
                <w:iCs/>
                <w:color w:val="000000"/>
                <w:sz w:val="20"/>
                <w:szCs w:val="20"/>
                <w:shd w:val="clear" w:color="auto" w:fill="FFFFFF"/>
              </w:rPr>
              <w:t> underlättar och förbättrar interaktionen.</w:t>
            </w:r>
            <w:r w:rsidRPr="00CE525A">
              <w:rPr>
                <w:rStyle w:val="eop"/>
                <w:rFonts w:ascii="Gill Sans MT" w:hAnsi="Gill Sans MT" w:cs="Calibri"/>
                <w:i/>
                <w:iCs/>
                <w:color w:val="000000"/>
                <w:sz w:val="20"/>
                <w:szCs w:val="20"/>
                <w:shd w:val="clear" w:color="auto" w:fill="FFFFFF"/>
              </w:rPr>
              <w:t> </w:t>
            </w:r>
          </w:p>
        </w:tc>
        <w:tc>
          <w:tcPr>
            <w:tcW w:w="3021" w:type="dxa"/>
          </w:tcPr>
          <w:p w14:paraId="018EC130" w14:textId="22D5C0A4" w:rsidR="00E12BF7" w:rsidRPr="00CE525A" w:rsidRDefault="00E12BF7">
            <w:pPr>
              <w:rPr>
                <w:rFonts w:ascii="Gill Sans MT" w:hAnsi="Gill Sans MT"/>
                <w:i/>
                <w:iCs/>
                <w:sz w:val="20"/>
                <w:szCs w:val="20"/>
              </w:rPr>
            </w:pPr>
            <w:r w:rsidRPr="00CE525A">
              <w:rPr>
                <w:rStyle w:val="normaltextrun"/>
                <w:rFonts w:ascii="Gill Sans MT" w:hAnsi="Gill Sans MT" w:cs="Calibri"/>
                <w:i/>
                <w:iCs/>
                <w:color w:val="000000"/>
                <w:sz w:val="20"/>
                <w:szCs w:val="20"/>
                <w:shd w:val="clear" w:color="auto" w:fill="FFFFFF"/>
              </w:rPr>
              <w:t>I interaktion uttrycker sig eleven enkelt och </w:t>
            </w:r>
            <w:r w:rsidRPr="00CE525A">
              <w:rPr>
                <w:rStyle w:val="normaltextrun"/>
                <w:rFonts w:ascii="Gill Sans MT" w:hAnsi="Gill Sans MT" w:cs="Calibri"/>
                <w:i/>
                <w:iCs/>
                <w:color w:val="000000"/>
                <w:sz w:val="20"/>
                <w:szCs w:val="20"/>
                <w:shd w:val="clear" w:color="auto" w:fill="FFFF00"/>
              </w:rPr>
              <w:t>relativt tydligt</w:t>
            </w:r>
            <w:r w:rsidRPr="00CE525A">
              <w:rPr>
                <w:rStyle w:val="normaltextrun"/>
                <w:rFonts w:ascii="Gill Sans MT" w:hAnsi="Gill Sans MT" w:cs="Calibri"/>
                <w:i/>
                <w:iCs/>
                <w:color w:val="000000"/>
                <w:sz w:val="20"/>
                <w:szCs w:val="20"/>
                <w:shd w:val="clear" w:color="auto" w:fill="FFFFFF"/>
              </w:rPr>
              <w:t> med ord, fraser och meningar. Dessutom använder eleven strategier som </w:t>
            </w:r>
            <w:r w:rsidRPr="00CE525A">
              <w:rPr>
                <w:rStyle w:val="normaltextrun"/>
                <w:rFonts w:ascii="Gill Sans MT" w:hAnsi="Gill Sans MT" w:cs="Calibri"/>
                <w:i/>
                <w:iCs/>
                <w:color w:val="000000"/>
                <w:sz w:val="20"/>
                <w:szCs w:val="20"/>
                <w:shd w:val="clear" w:color="auto" w:fill="FFFF00"/>
              </w:rPr>
              <w:t>i viss utsträckning</w:t>
            </w:r>
            <w:r w:rsidRPr="00CE525A">
              <w:rPr>
                <w:rStyle w:val="normaltextrun"/>
                <w:rFonts w:ascii="Gill Sans MT" w:hAnsi="Gill Sans MT" w:cs="Calibri"/>
                <w:i/>
                <w:iCs/>
                <w:color w:val="000000"/>
                <w:sz w:val="20"/>
                <w:szCs w:val="20"/>
                <w:shd w:val="clear" w:color="auto" w:fill="FFFFFF"/>
              </w:rPr>
              <w:t> underlättar o</w:t>
            </w:r>
          </w:p>
        </w:tc>
        <w:tc>
          <w:tcPr>
            <w:tcW w:w="3021" w:type="dxa"/>
          </w:tcPr>
          <w:p w14:paraId="5C95FEB1" w14:textId="309B34AE" w:rsidR="00E12BF7" w:rsidRPr="00CE525A" w:rsidRDefault="00E12BF7">
            <w:pPr>
              <w:rPr>
                <w:rFonts w:ascii="Gill Sans MT" w:hAnsi="Gill Sans MT"/>
                <w:i/>
                <w:iCs/>
                <w:sz w:val="20"/>
                <w:szCs w:val="20"/>
              </w:rPr>
            </w:pPr>
            <w:r w:rsidRPr="00CE525A">
              <w:rPr>
                <w:rStyle w:val="normaltextrun"/>
                <w:rFonts w:ascii="Gill Sans MT" w:hAnsi="Gill Sans MT" w:cs="Calibri"/>
                <w:i/>
                <w:iCs/>
                <w:color w:val="000000"/>
                <w:sz w:val="20"/>
                <w:szCs w:val="20"/>
                <w:shd w:val="clear" w:color="auto" w:fill="FFFFFF"/>
              </w:rPr>
              <w:t>I interaktion uttrycker sig eleven </w:t>
            </w:r>
            <w:r w:rsidRPr="00CE525A">
              <w:rPr>
                <w:rStyle w:val="normaltextrun"/>
                <w:rFonts w:ascii="Gill Sans MT" w:hAnsi="Gill Sans MT" w:cs="Calibri"/>
                <w:i/>
                <w:iCs/>
                <w:color w:val="000000"/>
                <w:sz w:val="20"/>
                <w:szCs w:val="20"/>
                <w:shd w:val="clear" w:color="auto" w:fill="FFFF00"/>
              </w:rPr>
              <w:t>relativt tydligt</w:t>
            </w:r>
            <w:r w:rsidRPr="00CE525A">
              <w:rPr>
                <w:rStyle w:val="normaltextrun"/>
                <w:rFonts w:ascii="Gill Sans MT" w:hAnsi="Gill Sans MT" w:cs="Calibri"/>
                <w:i/>
                <w:iCs/>
                <w:color w:val="000000"/>
                <w:sz w:val="20"/>
                <w:szCs w:val="20"/>
                <w:shd w:val="clear" w:color="auto" w:fill="FFFFFF"/>
              </w:rPr>
              <w:t> med ord, fraser och meningar samt i </w:t>
            </w:r>
            <w:r w:rsidRPr="00CE525A">
              <w:rPr>
                <w:rStyle w:val="normaltextrun"/>
                <w:rFonts w:ascii="Gill Sans MT" w:hAnsi="Gill Sans MT" w:cs="Calibri"/>
                <w:i/>
                <w:iCs/>
                <w:color w:val="000000"/>
                <w:sz w:val="20"/>
                <w:szCs w:val="20"/>
                <w:shd w:val="clear" w:color="auto" w:fill="FFFF00"/>
              </w:rPr>
              <w:t>någon mån anpassat till syfte, mottagare och situation.</w:t>
            </w:r>
            <w:r w:rsidRPr="00CE525A">
              <w:rPr>
                <w:rStyle w:val="normaltextrun"/>
                <w:rFonts w:ascii="Gill Sans MT" w:hAnsi="Gill Sans MT" w:cs="Calibri"/>
                <w:i/>
                <w:iCs/>
                <w:color w:val="000000"/>
                <w:sz w:val="20"/>
                <w:szCs w:val="20"/>
                <w:shd w:val="clear" w:color="auto" w:fill="FFFFFF"/>
              </w:rPr>
              <w:t> Dessutom använder eleven strategier </w:t>
            </w:r>
            <w:r w:rsidRPr="00CE525A">
              <w:rPr>
                <w:rStyle w:val="normaltextrun"/>
                <w:rFonts w:ascii="Gill Sans MT" w:hAnsi="Gill Sans MT" w:cs="Calibri"/>
                <w:i/>
                <w:iCs/>
                <w:color w:val="000000"/>
                <w:sz w:val="20"/>
                <w:szCs w:val="20"/>
                <w:shd w:val="clear" w:color="auto" w:fill="FFFF00"/>
              </w:rPr>
              <w:t>som underlättar</w:t>
            </w:r>
            <w:r w:rsidRPr="00CE525A">
              <w:rPr>
                <w:rStyle w:val="normaltextrun"/>
                <w:rFonts w:ascii="Gill Sans MT" w:hAnsi="Gill Sans MT" w:cs="Calibri"/>
                <w:i/>
                <w:iCs/>
                <w:color w:val="000000"/>
                <w:sz w:val="20"/>
                <w:szCs w:val="20"/>
                <w:shd w:val="clear" w:color="auto" w:fill="FFFFFF"/>
              </w:rPr>
              <w:t> och förbättrar interaktionen.</w:t>
            </w:r>
            <w:r w:rsidRPr="00CE525A">
              <w:rPr>
                <w:rStyle w:val="eop"/>
                <w:rFonts w:ascii="Gill Sans MT" w:hAnsi="Gill Sans MT" w:cs="Calibri"/>
                <w:i/>
                <w:iCs/>
                <w:color w:val="000000"/>
                <w:sz w:val="20"/>
                <w:szCs w:val="20"/>
                <w:shd w:val="clear" w:color="auto" w:fill="FFFFFF"/>
              </w:rPr>
              <w:t> </w:t>
            </w:r>
          </w:p>
        </w:tc>
      </w:tr>
      <w:tr w:rsidR="00E12BF7" w:rsidRPr="00CE525A" w14:paraId="3BEB03E1" w14:textId="77777777" w:rsidTr="00E12BF7">
        <w:tc>
          <w:tcPr>
            <w:tcW w:w="3020" w:type="dxa"/>
          </w:tcPr>
          <w:p w14:paraId="0FC845A8" w14:textId="77777777" w:rsidR="00E12BF7" w:rsidRPr="00CE525A" w:rsidRDefault="00E12BF7" w:rsidP="00E12BF7">
            <w:pPr>
              <w:pStyle w:val="paragraph"/>
              <w:spacing w:before="0" w:beforeAutospacing="0" w:after="0" w:afterAutospacing="0"/>
              <w:textAlignment w:val="baseline"/>
              <w:rPr>
                <w:rFonts w:ascii="Gill Sans MT" w:hAnsi="Gill Sans MT" w:cs="Segoe UI"/>
                <w:sz w:val="18"/>
                <w:szCs w:val="18"/>
              </w:rPr>
            </w:pPr>
            <w:r w:rsidRPr="00CE525A">
              <w:rPr>
                <w:rStyle w:val="normaltextrun"/>
                <w:rFonts w:ascii="Gill Sans MT" w:hAnsi="Gill Sans MT" w:cs="Calibri"/>
                <w:sz w:val="22"/>
                <w:szCs w:val="22"/>
              </w:rPr>
              <w:t>I denna uppgift ska eleven kunna svara på frågorna om sitt lov på ett begripligt sätt även om det inte är helt rätt formulerat. Det måste dock framstå att det är tempuset perfekt som används.  </w:t>
            </w:r>
            <w:r w:rsidRPr="00CE525A">
              <w:rPr>
                <w:rStyle w:val="eop"/>
                <w:rFonts w:ascii="Gill Sans MT" w:hAnsi="Gill Sans MT" w:cs="Calibri"/>
                <w:sz w:val="22"/>
                <w:szCs w:val="22"/>
              </w:rPr>
              <w:t> </w:t>
            </w:r>
          </w:p>
          <w:p w14:paraId="1124E659" w14:textId="77777777" w:rsidR="00E12BF7" w:rsidRPr="00CE525A" w:rsidRDefault="00E12BF7" w:rsidP="00E12BF7">
            <w:pPr>
              <w:pStyle w:val="paragraph"/>
              <w:spacing w:before="0" w:beforeAutospacing="0" w:after="0" w:afterAutospacing="0"/>
              <w:textAlignment w:val="baseline"/>
              <w:rPr>
                <w:rFonts w:ascii="Gill Sans MT" w:hAnsi="Gill Sans MT" w:cs="Segoe UI"/>
                <w:sz w:val="18"/>
                <w:szCs w:val="18"/>
              </w:rPr>
            </w:pPr>
            <w:r w:rsidRPr="00CE525A">
              <w:rPr>
                <w:rStyle w:val="normaltextrun"/>
                <w:rFonts w:ascii="Gill Sans MT" w:hAnsi="Gill Sans MT" w:cs="Calibri"/>
                <w:sz w:val="22"/>
                <w:szCs w:val="22"/>
              </w:rPr>
              <w:t>  Om inte eleven förstår en fråga eller ett svar ska de kunna uttrycka detta på något sätt på målspråket. </w:t>
            </w:r>
            <w:r w:rsidRPr="00CE525A">
              <w:rPr>
                <w:rStyle w:val="eop"/>
                <w:rFonts w:ascii="Gill Sans MT" w:hAnsi="Gill Sans MT" w:cs="Calibri"/>
                <w:sz w:val="22"/>
                <w:szCs w:val="22"/>
              </w:rPr>
              <w:t> </w:t>
            </w:r>
          </w:p>
          <w:p w14:paraId="1D25843D" w14:textId="3B0CC4C8" w:rsidR="00E12BF7" w:rsidRPr="00CE525A" w:rsidRDefault="00E12BF7" w:rsidP="00E12BF7">
            <w:pPr>
              <w:pStyle w:val="paragraph"/>
              <w:spacing w:before="0" w:beforeAutospacing="0" w:after="0" w:afterAutospacing="0"/>
              <w:textAlignment w:val="baseline"/>
              <w:rPr>
                <w:rFonts w:ascii="Gill Sans MT" w:hAnsi="Gill Sans MT" w:cs="Segoe UI"/>
                <w:sz w:val="18"/>
                <w:szCs w:val="18"/>
              </w:rPr>
            </w:pPr>
            <w:r w:rsidRPr="00CE525A">
              <w:rPr>
                <w:rStyle w:val="eop"/>
                <w:rFonts w:ascii="Gill Sans MT" w:hAnsi="Gill Sans MT" w:cs="Calibri"/>
                <w:sz w:val="22"/>
                <w:szCs w:val="22"/>
              </w:rPr>
              <w:t> </w:t>
            </w:r>
          </w:p>
          <w:p w14:paraId="159795BB" w14:textId="77777777" w:rsidR="00E12BF7" w:rsidRPr="00CE525A" w:rsidRDefault="00E12BF7" w:rsidP="00E12BF7">
            <w:pPr>
              <w:tabs>
                <w:tab w:val="left" w:pos="908"/>
              </w:tabs>
              <w:rPr>
                <w:rStyle w:val="normaltextrun"/>
                <w:rFonts w:ascii="Gill Sans MT" w:hAnsi="Gill Sans MT" w:cs="Calibri"/>
                <w:color w:val="000000"/>
                <w:sz w:val="18"/>
                <w:szCs w:val="18"/>
                <w:shd w:val="clear" w:color="auto" w:fill="FFFFFF"/>
              </w:rPr>
            </w:pPr>
          </w:p>
          <w:p w14:paraId="489C516E" w14:textId="7B736932" w:rsidR="00E12BF7" w:rsidRPr="00CE525A" w:rsidRDefault="00E12BF7" w:rsidP="00E12BF7">
            <w:pPr>
              <w:tabs>
                <w:tab w:val="left" w:pos="908"/>
              </w:tabs>
              <w:rPr>
                <w:rStyle w:val="normaltextrun"/>
                <w:rFonts w:ascii="Gill Sans MT" w:hAnsi="Gill Sans MT" w:cs="Calibri"/>
                <w:color w:val="000000"/>
                <w:sz w:val="18"/>
                <w:szCs w:val="18"/>
                <w:shd w:val="clear" w:color="auto" w:fill="FFFFFF"/>
              </w:rPr>
            </w:pPr>
          </w:p>
        </w:tc>
        <w:tc>
          <w:tcPr>
            <w:tcW w:w="3021" w:type="dxa"/>
          </w:tcPr>
          <w:p w14:paraId="17201EC8" w14:textId="77777777" w:rsidR="00E12BF7" w:rsidRPr="00CE525A" w:rsidRDefault="00E12BF7" w:rsidP="00E12BF7">
            <w:pPr>
              <w:pStyle w:val="paragraph"/>
              <w:spacing w:before="0" w:beforeAutospacing="0" w:after="0" w:afterAutospacing="0"/>
              <w:textAlignment w:val="baseline"/>
              <w:rPr>
                <w:rFonts w:ascii="Gill Sans MT" w:hAnsi="Gill Sans MT" w:cs="Segoe UI"/>
                <w:sz w:val="18"/>
                <w:szCs w:val="18"/>
              </w:rPr>
            </w:pPr>
            <w:r w:rsidRPr="00CE525A">
              <w:rPr>
                <w:rStyle w:val="normaltextrun"/>
                <w:rFonts w:ascii="Gill Sans MT" w:hAnsi="Gill Sans MT" w:cs="Calibri"/>
                <w:sz w:val="22"/>
                <w:szCs w:val="22"/>
              </w:rPr>
              <w:t>I denna uppgift ska eleven kunna svara på frågorna om sitt lov på ett tydligt sätt även om det inte är helt rätt formulerat. Perfekt ska användas tydligt. </w:t>
            </w:r>
            <w:r w:rsidRPr="00CE525A">
              <w:rPr>
                <w:rStyle w:val="eop"/>
                <w:rFonts w:ascii="Gill Sans MT" w:hAnsi="Gill Sans MT" w:cs="Calibri"/>
                <w:sz w:val="22"/>
                <w:szCs w:val="22"/>
              </w:rPr>
              <w:t> </w:t>
            </w:r>
          </w:p>
          <w:p w14:paraId="2FECC4D3" w14:textId="134B8EF0" w:rsidR="00E12BF7" w:rsidRPr="000B2D12" w:rsidRDefault="00E12BF7" w:rsidP="000B2D12">
            <w:pPr>
              <w:pStyle w:val="paragraph"/>
              <w:spacing w:before="0" w:beforeAutospacing="0" w:after="0" w:afterAutospacing="0"/>
              <w:textAlignment w:val="baseline"/>
              <w:rPr>
                <w:rStyle w:val="normaltextrun"/>
                <w:rFonts w:ascii="Gill Sans MT" w:hAnsi="Gill Sans MT" w:cs="Segoe UI"/>
                <w:sz w:val="18"/>
                <w:szCs w:val="18"/>
              </w:rPr>
            </w:pPr>
            <w:r w:rsidRPr="00CE525A">
              <w:rPr>
                <w:rStyle w:val="normaltextrun"/>
                <w:rFonts w:ascii="Gill Sans MT" w:hAnsi="Gill Sans MT" w:cs="Calibri"/>
                <w:sz w:val="22"/>
                <w:szCs w:val="22"/>
              </w:rPr>
              <w:t xml:space="preserve">  Om inte eleven förstår en fråga eller ett svar ska de kunna uttrycka detta på något sätt på målspråket och kommentera det kamraten säger på ett enkelt sätt, </w:t>
            </w:r>
            <w:proofErr w:type="gramStart"/>
            <w:r w:rsidRPr="00CE525A">
              <w:rPr>
                <w:rStyle w:val="normaltextrun"/>
                <w:rFonts w:ascii="Gill Sans MT" w:hAnsi="Gill Sans MT" w:cs="Calibri"/>
                <w:sz w:val="22"/>
                <w:szCs w:val="22"/>
              </w:rPr>
              <w:t>t.ex.</w:t>
            </w:r>
            <w:proofErr w:type="gramEnd"/>
            <w:r w:rsidRPr="00CE525A">
              <w:rPr>
                <w:rStyle w:val="normaltextrun"/>
                <w:rFonts w:ascii="Gill Sans MT" w:hAnsi="Gill Sans MT" w:cs="Calibri"/>
                <w:sz w:val="22"/>
                <w:szCs w:val="22"/>
              </w:rPr>
              <w:t xml:space="preserve"> ¡</w:t>
            </w:r>
            <w:proofErr w:type="spellStart"/>
            <w:r w:rsidRPr="00CE525A">
              <w:rPr>
                <w:rStyle w:val="spellingerror"/>
                <w:rFonts w:ascii="Gill Sans MT" w:hAnsi="Gill Sans MT" w:cs="Calibri"/>
                <w:sz w:val="22"/>
                <w:szCs w:val="22"/>
              </w:rPr>
              <w:t>Qué</w:t>
            </w:r>
            <w:proofErr w:type="spellEnd"/>
            <w:r w:rsidRPr="00CE525A">
              <w:rPr>
                <w:rStyle w:val="normaltextrun"/>
                <w:rFonts w:ascii="Gill Sans MT" w:hAnsi="Gill Sans MT" w:cs="Calibri"/>
                <w:sz w:val="22"/>
                <w:szCs w:val="22"/>
              </w:rPr>
              <w:t> </w:t>
            </w:r>
            <w:proofErr w:type="spellStart"/>
            <w:r w:rsidRPr="00CE525A">
              <w:rPr>
                <w:rStyle w:val="spellingerror"/>
                <w:rFonts w:ascii="Gill Sans MT" w:hAnsi="Gill Sans MT" w:cs="Calibri"/>
                <w:sz w:val="22"/>
                <w:szCs w:val="22"/>
              </w:rPr>
              <w:t>divertido</w:t>
            </w:r>
            <w:proofErr w:type="spellEnd"/>
            <w:r w:rsidRPr="00CE525A">
              <w:rPr>
                <w:rStyle w:val="normaltextrun"/>
                <w:rFonts w:ascii="Gill Sans MT" w:hAnsi="Gill Sans MT" w:cs="Calibri"/>
                <w:sz w:val="22"/>
                <w:szCs w:val="22"/>
              </w:rPr>
              <w:t>!</w:t>
            </w:r>
            <w:r w:rsidRPr="00CE525A">
              <w:rPr>
                <w:rStyle w:val="eop"/>
                <w:rFonts w:ascii="Gill Sans MT" w:hAnsi="Gill Sans MT" w:cs="Calibri"/>
                <w:sz w:val="22"/>
                <w:szCs w:val="22"/>
              </w:rPr>
              <w:t> </w:t>
            </w:r>
          </w:p>
        </w:tc>
        <w:tc>
          <w:tcPr>
            <w:tcW w:w="3021" w:type="dxa"/>
          </w:tcPr>
          <w:p w14:paraId="2947A0A8" w14:textId="01D1789B" w:rsidR="00E12BF7" w:rsidRPr="00CE525A" w:rsidRDefault="00E12BF7">
            <w:pPr>
              <w:rPr>
                <w:rStyle w:val="normaltextrun"/>
                <w:rFonts w:ascii="Gill Sans MT" w:hAnsi="Gill Sans MT" w:cs="Calibri"/>
                <w:color w:val="000000"/>
                <w:sz w:val="18"/>
                <w:szCs w:val="18"/>
                <w:shd w:val="clear" w:color="auto" w:fill="FFFFFF"/>
              </w:rPr>
            </w:pPr>
            <w:r w:rsidRPr="00CE525A">
              <w:rPr>
                <w:rStyle w:val="normaltextrun"/>
                <w:rFonts w:ascii="Gill Sans MT" w:hAnsi="Gill Sans MT" w:cs="Calibri"/>
                <w:color w:val="000000"/>
                <w:shd w:val="clear" w:color="auto" w:fill="FFFFFF"/>
              </w:rPr>
              <w:t xml:space="preserve">Eleven ska kunna ställa några spontana följdfrågor och kommentarer kring varandras berättelser, </w:t>
            </w:r>
            <w:proofErr w:type="gramStart"/>
            <w:r w:rsidRPr="00CE525A">
              <w:rPr>
                <w:rStyle w:val="normaltextrun"/>
                <w:rFonts w:ascii="Gill Sans MT" w:hAnsi="Gill Sans MT" w:cs="Calibri"/>
                <w:color w:val="000000"/>
                <w:shd w:val="clear" w:color="auto" w:fill="FFFFFF"/>
              </w:rPr>
              <w:t>t.ex.</w:t>
            </w:r>
            <w:proofErr w:type="gramEnd"/>
            <w:r w:rsidRPr="00CE525A">
              <w:rPr>
                <w:rStyle w:val="normaltextrun"/>
                <w:rFonts w:ascii="Gill Sans MT" w:hAnsi="Gill Sans MT" w:cs="Calibri"/>
                <w:color w:val="000000"/>
                <w:shd w:val="clear" w:color="auto" w:fill="FFFFFF"/>
              </w:rPr>
              <w:t xml:space="preserve"> ¡</w:t>
            </w:r>
            <w:proofErr w:type="spellStart"/>
            <w:r w:rsidRPr="00CE525A">
              <w:rPr>
                <w:rStyle w:val="spellingerror"/>
                <w:rFonts w:ascii="Gill Sans MT" w:hAnsi="Gill Sans MT" w:cs="Calibri"/>
                <w:color w:val="000000"/>
                <w:shd w:val="clear" w:color="auto" w:fill="FFFFFF"/>
              </w:rPr>
              <w:t>Qué</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interesante</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Qué</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chulo</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Cuánto</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tiempo</w:t>
            </w:r>
            <w:proofErr w:type="spellEnd"/>
            <w:r w:rsidRPr="00CE525A">
              <w:rPr>
                <w:rStyle w:val="normaltextrun"/>
                <w:rFonts w:ascii="Gill Sans MT" w:hAnsi="Gill Sans MT" w:cs="Calibri"/>
                <w:color w:val="000000"/>
                <w:shd w:val="clear" w:color="auto" w:fill="FFFFFF"/>
              </w:rPr>
              <w:t>...? ¿</w:t>
            </w:r>
            <w:proofErr w:type="spellStart"/>
            <w:r w:rsidRPr="00CE525A">
              <w:rPr>
                <w:rStyle w:val="spellingerror"/>
                <w:rFonts w:ascii="Gill Sans MT" w:hAnsi="Gill Sans MT" w:cs="Calibri"/>
                <w:color w:val="000000"/>
                <w:shd w:val="clear" w:color="auto" w:fill="FFFFFF"/>
              </w:rPr>
              <w:t>Qué</w:t>
            </w:r>
            <w:proofErr w:type="spellEnd"/>
            <w:r w:rsidRPr="00CE525A">
              <w:rPr>
                <w:rStyle w:val="normaltextrun"/>
                <w:rFonts w:ascii="Gill Sans MT" w:hAnsi="Gill Sans MT" w:cs="Calibri"/>
                <w:color w:val="000000"/>
                <w:shd w:val="clear" w:color="auto" w:fill="FFFFFF"/>
              </w:rPr>
              <w:t> te ha </w:t>
            </w:r>
            <w:proofErr w:type="spellStart"/>
            <w:r w:rsidRPr="00CE525A">
              <w:rPr>
                <w:rStyle w:val="spellingerror"/>
                <w:rFonts w:ascii="Gill Sans MT" w:hAnsi="Gill Sans MT" w:cs="Calibri"/>
                <w:color w:val="000000"/>
                <w:shd w:val="clear" w:color="auto" w:fill="FFFFFF"/>
              </w:rPr>
              <w:t>gustado</w:t>
            </w:r>
            <w:proofErr w:type="spellEnd"/>
            <w:r w:rsidRPr="00CE525A">
              <w:rPr>
                <w:rStyle w:val="normaltextrun"/>
                <w:rFonts w:ascii="Gill Sans MT" w:hAnsi="Gill Sans MT" w:cs="Calibri"/>
                <w:color w:val="000000"/>
                <w:shd w:val="clear" w:color="auto" w:fill="FFFFFF"/>
              </w:rPr>
              <w:t xml:space="preserve">...? </w:t>
            </w:r>
            <w:proofErr w:type="gramStart"/>
            <w:r w:rsidRPr="00CE525A">
              <w:rPr>
                <w:rStyle w:val="normaltextrun"/>
                <w:rFonts w:ascii="Gill Sans MT" w:hAnsi="Gill Sans MT" w:cs="Calibri"/>
                <w:color w:val="000000"/>
                <w:shd w:val="clear" w:color="auto" w:fill="FFFFFF"/>
              </w:rPr>
              <w:t>Etc.</w:t>
            </w:r>
            <w:proofErr w:type="gramEnd"/>
            <w:r w:rsidRPr="00CE525A">
              <w:rPr>
                <w:rStyle w:val="normaltextrun"/>
                <w:rFonts w:ascii="Gill Sans MT" w:hAnsi="Gill Sans MT" w:cs="Calibri"/>
                <w:color w:val="000000"/>
                <w:shd w:val="clear" w:color="auto" w:fill="FFFFFF"/>
              </w:rPr>
              <w:t> </w:t>
            </w:r>
            <w:r w:rsidRPr="00CE525A">
              <w:rPr>
                <w:rStyle w:val="eop"/>
                <w:rFonts w:ascii="Gill Sans MT" w:hAnsi="Gill Sans MT" w:cs="Calibri"/>
                <w:color w:val="000000"/>
                <w:shd w:val="clear" w:color="auto" w:fill="FFFFFF"/>
              </w:rPr>
              <w:t> </w:t>
            </w:r>
          </w:p>
        </w:tc>
      </w:tr>
    </w:tbl>
    <w:p w14:paraId="67AF5AD8" w14:textId="77777777" w:rsidR="000B2D12" w:rsidRPr="000B2D12" w:rsidRDefault="000B2D12" w:rsidP="000B2D12">
      <w:pPr>
        <w:rPr>
          <w:rFonts w:ascii="Gill Sans MT" w:hAnsi="Gill Sans MT"/>
        </w:rPr>
      </w:pPr>
    </w:p>
    <w:sectPr w:rsidR="000B2D12" w:rsidRPr="000B2D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F5D1F" w14:textId="77777777" w:rsidR="001D4FE3" w:rsidRDefault="001D4FE3" w:rsidP="001D4FE3">
      <w:pPr>
        <w:spacing w:after="0" w:line="240" w:lineRule="auto"/>
      </w:pPr>
      <w:r>
        <w:separator/>
      </w:r>
    </w:p>
  </w:endnote>
  <w:endnote w:type="continuationSeparator" w:id="0">
    <w:p w14:paraId="03A0AF3A" w14:textId="77777777" w:rsidR="001D4FE3" w:rsidRDefault="001D4FE3" w:rsidP="001D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87583" w14:textId="49A3296A" w:rsidR="001D4FE3" w:rsidRDefault="001D4FE3">
    <w:pPr>
      <w:pStyle w:val="Sidfot"/>
    </w:pPr>
    <w:r>
      <w:t xml:space="preserve">Författare: </w:t>
    </w:r>
    <w:r w:rsidR="00156DB5">
      <w:rPr>
        <w:rStyle w:val="normaltextrun"/>
        <w:rFonts w:ascii="Calibri" w:hAnsi="Calibri" w:cs="Calibri"/>
        <w:color w:val="000000"/>
        <w:shd w:val="clear" w:color="auto" w:fill="FFFFFF"/>
        <w:lang w:val="en-US"/>
      </w:rPr>
      <w:t>Monica </w:t>
    </w:r>
    <w:proofErr w:type="spellStart"/>
    <w:r w:rsidR="00156DB5">
      <w:rPr>
        <w:rStyle w:val="spellingerror"/>
        <w:rFonts w:ascii="Calibri" w:hAnsi="Calibri" w:cs="Calibri"/>
        <w:color w:val="000000"/>
        <w:shd w:val="clear" w:color="auto" w:fill="FFFFFF"/>
        <w:lang w:val="en-US"/>
      </w:rPr>
      <w:t>Tuvner</w:t>
    </w:r>
    <w:proofErr w:type="spellEnd"/>
    <w:r w:rsidR="00156DB5">
      <w:rPr>
        <w:rStyle w:val="eop"/>
        <w:rFonts w:ascii="Calibri" w:hAnsi="Calibri" w:cs="Calibri"/>
        <w:color w:val="000000"/>
        <w:shd w:val="clear" w:color="auto" w:fill="FFFFFF"/>
      </w:rPr>
      <w:t xml:space="preserve">, </w:t>
    </w:r>
    <w:r w:rsidR="00156DB5">
      <w:rPr>
        <w:rStyle w:val="normaltextrun"/>
        <w:rFonts w:ascii="Calibri" w:hAnsi="Calibri" w:cs="Calibri"/>
        <w:color w:val="000000"/>
        <w:shd w:val="clear" w:color="auto" w:fill="FFFFFF"/>
        <w:lang w:val="en-US"/>
      </w:rPr>
      <w:t>Susi Murillo Lage</w:t>
    </w:r>
    <w:r w:rsidR="00156DB5">
      <w:rPr>
        <w:rStyle w:val="eop"/>
        <w:rFonts w:ascii="Calibri" w:hAnsi="Calibri" w:cs="Calibri"/>
        <w:color w:val="000000"/>
        <w:shd w:val="clear" w:color="auto" w:fill="FFFFFF"/>
      </w:rPr>
      <w:t xml:space="preserve">, </w:t>
    </w:r>
    <w:r w:rsidR="00156DB5">
      <w:rPr>
        <w:rStyle w:val="normaltextrun"/>
        <w:rFonts w:ascii="Calibri" w:hAnsi="Calibri" w:cs="Calibri"/>
        <w:color w:val="000000"/>
        <w:shd w:val="clear" w:color="auto" w:fill="FFFFFF"/>
        <w:lang w:val="en-US"/>
      </w:rPr>
      <w:t>Riccardo Carta</w:t>
    </w:r>
    <w:r w:rsidR="00156DB5">
      <w:rPr>
        <w:rStyle w:val="eop"/>
        <w:rFonts w:ascii="Calibri" w:hAnsi="Calibri" w:cs="Calibri"/>
        <w:color w:val="000000"/>
        <w:shd w:val="clear" w:color="auto" w:fill="FFFFFF"/>
      </w:rPr>
      <w:t xml:space="preserve">, </w:t>
    </w:r>
    <w:r w:rsidR="00331230">
      <w:rPr>
        <w:rStyle w:val="normaltextrun"/>
        <w:color w:val="000000"/>
        <w:shd w:val="clear" w:color="auto" w:fill="FFFFFF"/>
      </w:rPr>
      <w:t>Birthe Göransson</w:t>
    </w:r>
    <w:r w:rsidR="00331230">
      <w:rPr>
        <w:rStyle w:val="eop"/>
        <w:color w:val="000000"/>
        <w:shd w:val="clear" w:color="auto" w:fill="FFFFFF"/>
      </w:rPr>
      <w:t xml:space="preserve">, </w:t>
    </w:r>
    <w:r w:rsidR="00331230">
      <w:rPr>
        <w:rStyle w:val="normaltextrun"/>
        <w:color w:val="000000"/>
        <w:shd w:val="clear" w:color="auto" w:fill="FFFFFF"/>
      </w:rPr>
      <w:t>Jessica Sjöbeck</w:t>
    </w:r>
    <w:r w:rsidR="00331230">
      <w:rPr>
        <w:rStyle w:val="eop"/>
        <w:color w:val="000000"/>
        <w:shd w:val="clear" w:color="auto" w:fill="FFFFFF"/>
      </w:rPr>
      <w:t xml:space="preserve">, </w:t>
    </w:r>
    <w:proofErr w:type="spellStart"/>
    <w:r w:rsidR="00331230">
      <w:rPr>
        <w:rStyle w:val="spellingerror"/>
        <w:color w:val="000000"/>
        <w:shd w:val="clear" w:color="auto" w:fill="FFFFFF"/>
      </w:rPr>
      <w:t>Zimena</w:t>
    </w:r>
    <w:proofErr w:type="spellEnd"/>
    <w:r w:rsidR="00331230">
      <w:rPr>
        <w:rStyle w:val="normaltextrun"/>
        <w:color w:val="000000"/>
        <w:shd w:val="clear" w:color="auto" w:fill="FFFFFF"/>
      </w:rPr>
      <w:t> Ruiz</w:t>
    </w:r>
    <w:r w:rsidR="00331230">
      <w:rPr>
        <w:rStyle w:val="eop"/>
        <w:color w:val="000000"/>
        <w:shd w:val="clear" w:color="auto" w:fill="FFFFFF"/>
      </w:rPr>
      <w:t> </w:t>
    </w:r>
  </w:p>
  <w:p w14:paraId="4330156E" w14:textId="77777777" w:rsidR="001D4FE3" w:rsidRDefault="001D4F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40592" w14:textId="77777777" w:rsidR="001D4FE3" w:rsidRDefault="001D4FE3" w:rsidP="001D4FE3">
      <w:pPr>
        <w:spacing w:after="0" w:line="240" w:lineRule="auto"/>
      </w:pPr>
      <w:r>
        <w:separator/>
      </w:r>
    </w:p>
  </w:footnote>
  <w:footnote w:type="continuationSeparator" w:id="0">
    <w:p w14:paraId="7CC185BD" w14:textId="77777777" w:rsidR="001D4FE3" w:rsidRDefault="001D4FE3" w:rsidP="001D4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E35B" w14:textId="3BEDBD41" w:rsidR="00583A1D" w:rsidRDefault="00583A1D">
    <w:pPr>
      <w:pStyle w:val="Sidhuvud"/>
    </w:pPr>
    <w:r w:rsidRPr="00583A1D">
      <w:drawing>
        <wp:anchor distT="0" distB="0" distL="114300" distR="114300" simplePos="0" relativeHeight="251660288" behindDoc="0" locked="0" layoutInCell="1" allowOverlap="1" wp14:anchorId="06C7F6AD" wp14:editId="618D01C5">
          <wp:simplePos x="0" y="0"/>
          <wp:positionH relativeFrom="page">
            <wp:align>left</wp:align>
          </wp:positionH>
          <wp:positionV relativeFrom="paragraph">
            <wp:posOffset>-544830</wp:posOffset>
          </wp:positionV>
          <wp:extent cx="1619250" cy="987425"/>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19250" cy="987425"/>
                  </a:xfrm>
                  <a:prstGeom prst="rect">
                    <a:avLst/>
                  </a:prstGeom>
                </pic:spPr>
              </pic:pic>
            </a:graphicData>
          </a:graphic>
          <wp14:sizeRelH relativeFrom="margin">
            <wp14:pctWidth>0</wp14:pctWidth>
          </wp14:sizeRelH>
          <wp14:sizeRelV relativeFrom="margin">
            <wp14:pctHeight>0</wp14:pctHeight>
          </wp14:sizeRelV>
        </wp:anchor>
      </w:drawing>
    </w:r>
    <w:r w:rsidRPr="00583A1D">
      <w:drawing>
        <wp:anchor distT="0" distB="0" distL="114300" distR="114300" simplePos="0" relativeHeight="251659264" behindDoc="0" locked="1" layoutInCell="1" allowOverlap="1" wp14:anchorId="0F3DA7A1" wp14:editId="2E135D6E">
          <wp:simplePos x="0" y="0"/>
          <wp:positionH relativeFrom="page">
            <wp:align>right</wp:align>
          </wp:positionH>
          <wp:positionV relativeFrom="page">
            <wp:align>top</wp:align>
          </wp:positionV>
          <wp:extent cx="1446530" cy="1196340"/>
          <wp:effectExtent l="0" t="0" r="1270" b="3810"/>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1446530" cy="1196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ACB"/>
    <w:multiLevelType w:val="multilevel"/>
    <w:tmpl w:val="50403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0A67"/>
    <w:multiLevelType w:val="multilevel"/>
    <w:tmpl w:val="46BE4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64392"/>
    <w:multiLevelType w:val="multilevel"/>
    <w:tmpl w:val="C64CE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4D06CE"/>
    <w:multiLevelType w:val="multilevel"/>
    <w:tmpl w:val="37BCB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F7"/>
    <w:rsid w:val="0009074D"/>
    <w:rsid w:val="000B2D12"/>
    <w:rsid w:val="000F0BA7"/>
    <w:rsid w:val="00156DB5"/>
    <w:rsid w:val="001D4FE3"/>
    <w:rsid w:val="00331230"/>
    <w:rsid w:val="00530AC2"/>
    <w:rsid w:val="00583A1D"/>
    <w:rsid w:val="005E33A6"/>
    <w:rsid w:val="00A12335"/>
    <w:rsid w:val="00CB2DFF"/>
    <w:rsid w:val="00CE525A"/>
    <w:rsid w:val="00D2398B"/>
    <w:rsid w:val="00D82ED8"/>
    <w:rsid w:val="00E12BF7"/>
    <w:rsid w:val="00E34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92F5"/>
  <w15:chartTrackingRefBased/>
  <w15:docId w15:val="{B7A0A1ED-20AB-49F4-8ED1-993A350A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9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B2D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1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12BF7"/>
    <w:pPr>
      <w:ind w:left="720"/>
      <w:contextualSpacing/>
    </w:pPr>
  </w:style>
  <w:style w:type="character" w:customStyle="1" w:styleId="normaltextrun">
    <w:name w:val="normaltextrun"/>
    <w:basedOn w:val="Standardstycketeckensnitt"/>
    <w:rsid w:val="00E12BF7"/>
  </w:style>
  <w:style w:type="character" w:customStyle="1" w:styleId="eop">
    <w:name w:val="eop"/>
    <w:basedOn w:val="Standardstycketeckensnitt"/>
    <w:rsid w:val="00E12BF7"/>
  </w:style>
  <w:style w:type="paragraph" w:customStyle="1" w:styleId="paragraph">
    <w:name w:val="paragraph"/>
    <w:basedOn w:val="Normal"/>
    <w:rsid w:val="00E12B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E12BF7"/>
  </w:style>
  <w:style w:type="paragraph" w:styleId="Sidhuvud">
    <w:name w:val="header"/>
    <w:basedOn w:val="Normal"/>
    <w:link w:val="SidhuvudChar"/>
    <w:uiPriority w:val="99"/>
    <w:unhideWhenUsed/>
    <w:rsid w:val="001D4F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4FE3"/>
  </w:style>
  <w:style w:type="paragraph" w:styleId="Sidfot">
    <w:name w:val="footer"/>
    <w:basedOn w:val="Normal"/>
    <w:link w:val="SidfotChar"/>
    <w:uiPriority w:val="99"/>
    <w:unhideWhenUsed/>
    <w:rsid w:val="001D4F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4FE3"/>
  </w:style>
  <w:style w:type="character" w:customStyle="1" w:styleId="Rubrik1Char">
    <w:name w:val="Rubrik 1 Char"/>
    <w:basedOn w:val="Standardstycketeckensnitt"/>
    <w:link w:val="Rubrik1"/>
    <w:uiPriority w:val="9"/>
    <w:rsid w:val="0009074D"/>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B2D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470022">
      <w:bodyDiv w:val="1"/>
      <w:marLeft w:val="0"/>
      <w:marRight w:val="0"/>
      <w:marTop w:val="0"/>
      <w:marBottom w:val="0"/>
      <w:divBdr>
        <w:top w:val="none" w:sz="0" w:space="0" w:color="auto"/>
        <w:left w:val="none" w:sz="0" w:space="0" w:color="auto"/>
        <w:bottom w:val="none" w:sz="0" w:space="0" w:color="auto"/>
        <w:right w:val="none" w:sz="0" w:space="0" w:color="auto"/>
      </w:divBdr>
      <w:divsChild>
        <w:div w:id="1581480846">
          <w:marLeft w:val="0"/>
          <w:marRight w:val="0"/>
          <w:marTop w:val="0"/>
          <w:marBottom w:val="0"/>
          <w:divBdr>
            <w:top w:val="none" w:sz="0" w:space="0" w:color="auto"/>
            <w:left w:val="none" w:sz="0" w:space="0" w:color="auto"/>
            <w:bottom w:val="none" w:sz="0" w:space="0" w:color="auto"/>
            <w:right w:val="none" w:sz="0" w:space="0" w:color="auto"/>
          </w:divBdr>
        </w:div>
        <w:div w:id="747113434">
          <w:marLeft w:val="0"/>
          <w:marRight w:val="0"/>
          <w:marTop w:val="0"/>
          <w:marBottom w:val="0"/>
          <w:divBdr>
            <w:top w:val="none" w:sz="0" w:space="0" w:color="auto"/>
            <w:left w:val="none" w:sz="0" w:space="0" w:color="auto"/>
            <w:bottom w:val="none" w:sz="0" w:space="0" w:color="auto"/>
            <w:right w:val="none" w:sz="0" w:space="0" w:color="auto"/>
          </w:divBdr>
        </w:div>
        <w:div w:id="1169951033">
          <w:marLeft w:val="0"/>
          <w:marRight w:val="0"/>
          <w:marTop w:val="0"/>
          <w:marBottom w:val="0"/>
          <w:divBdr>
            <w:top w:val="none" w:sz="0" w:space="0" w:color="auto"/>
            <w:left w:val="none" w:sz="0" w:space="0" w:color="auto"/>
            <w:bottom w:val="none" w:sz="0" w:space="0" w:color="auto"/>
            <w:right w:val="none" w:sz="0" w:space="0" w:color="auto"/>
          </w:divBdr>
        </w:div>
        <w:div w:id="1494754739">
          <w:marLeft w:val="0"/>
          <w:marRight w:val="0"/>
          <w:marTop w:val="0"/>
          <w:marBottom w:val="0"/>
          <w:divBdr>
            <w:top w:val="none" w:sz="0" w:space="0" w:color="auto"/>
            <w:left w:val="none" w:sz="0" w:space="0" w:color="auto"/>
            <w:bottom w:val="none" w:sz="0" w:space="0" w:color="auto"/>
            <w:right w:val="none" w:sz="0" w:space="0" w:color="auto"/>
          </w:divBdr>
        </w:div>
      </w:divsChild>
    </w:div>
    <w:div w:id="1616133168">
      <w:bodyDiv w:val="1"/>
      <w:marLeft w:val="0"/>
      <w:marRight w:val="0"/>
      <w:marTop w:val="0"/>
      <w:marBottom w:val="0"/>
      <w:divBdr>
        <w:top w:val="none" w:sz="0" w:space="0" w:color="auto"/>
        <w:left w:val="none" w:sz="0" w:space="0" w:color="auto"/>
        <w:bottom w:val="none" w:sz="0" w:space="0" w:color="auto"/>
        <w:right w:val="none" w:sz="0" w:space="0" w:color="auto"/>
      </w:divBdr>
      <w:divsChild>
        <w:div w:id="336885816">
          <w:marLeft w:val="0"/>
          <w:marRight w:val="0"/>
          <w:marTop w:val="0"/>
          <w:marBottom w:val="0"/>
          <w:divBdr>
            <w:top w:val="none" w:sz="0" w:space="0" w:color="auto"/>
            <w:left w:val="none" w:sz="0" w:space="0" w:color="auto"/>
            <w:bottom w:val="none" w:sz="0" w:space="0" w:color="auto"/>
            <w:right w:val="none" w:sz="0" w:space="0" w:color="auto"/>
          </w:divBdr>
        </w:div>
        <w:div w:id="77031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543ee70-5d5b-4680-8b93-7399094e0957">
      <UserInfo>
        <DisplayName>Sjöbäck, Jessica</DisplayName>
        <AccountId>120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4C7D474CE4184F92EE579D9B0C89A9" ma:contentTypeVersion="6" ma:contentTypeDescription="Create a new document." ma:contentTypeScope="" ma:versionID="407a77b43137ab642e67c90c9561ef9f">
  <xsd:schema xmlns:xsd="http://www.w3.org/2001/XMLSchema" xmlns:xs="http://www.w3.org/2001/XMLSchema" xmlns:p="http://schemas.microsoft.com/office/2006/metadata/properties" xmlns:ns2="2d661f21-ac4c-4ddd-b72e-2bc1986d7e7e" xmlns:ns3="0543ee70-5d5b-4680-8b93-7399094e0957" targetNamespace="http://schemas.microsoft.com/office/2006/metadata/properties" ma:root="true" ma:fieldsID="e0c73087d5f557b1283e754c87a0a5a7" ns2:_="" ns3:_="">
    <xsd:import namespace="2d661f21-ac4c-4ddd-b72e-2bc1986d7e7e"/>
    <xsd:import namespace="0543ee70-5d5b-4680-8b93-7399094e09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61f21-ac4c-4ddd-b72e-2bc1986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3ee70-5d5b-4680-8b93-7399094e09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8DB23-7CCA-437A-8286-39DC4BAB8B5F}">
  <ds:schemaRefs>
    <ds:schemaRef ds:uri="http://schemas.microsoft.com/sharepoint/v3/contenttype/forms"/>
  </ds:schemaRefs>
</ds:datastoreItem>
</file>

<file path=customXml/itemProps2.xml><?xml version="1.0" encoding="utf-8"?>
<ds:datastoreItem xmlns:ds="http://schemas.openxmlformats.org/officeDocument/2006/customXml" ds:itemID="{45CB6AA5-CE4C-459A-89DC-DDEF1F87ED89}">
  <ds:schemaRefs>
    <ds:schemaRef ds:uri="http://schemas.microsoft.com/office/2006/metadata/properties"/>
    <ds:schemaRef ds:uri="http://schemas.microsoft.com/office/infopath/2007/PartnerControls"/>
    <ds:schemaRef ds:uri="0543ee70-5d5b-4680-8b93-7399094e0957"/>
  </ds:schemaRefs>
</ds:datastoreItem>
</file>

<file path=customXml/itemProps3.xml><?xml version="1.0" encoding="utf-8"?>
<ds:datastoreItem xmlns:ds="http://schemas.openxmlformats.org/officeDocument/2006/customXml" ds:itemID="{42CC1B6A-213D-4EC0-A585-B5D091395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61f21-ac4c-4ddd-b72e-2bc1986d7e7e"/>
    <ds:schemaRef ds:uri="0543ee70-5d5b-4680-8b93-7399094e0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380</Words>
  <Characters>2017</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Sara</dc:creator>
  <cp:keywords/>
  <dc:description/>
  <cp:lastModifiedBy>Tidvall, Ingrid</cp:lastModifiedBy>
  <cp:revision>16</cp:revision>
  <dcterms:created xsi:type="dcterms:W3CDTF">2021-09-22T13:26:00Z</dcterms:created>
  <dcterms:modified xsi:type="dcterms:W3CDTF">2021-12-20T11:11:00Z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0x010100404C7D474CE4184F92EE579D9B0C89A9</vt:lpwstr>
  </property>
</Properties>
</file>